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D7B" w:rsidRDefault="00115D7B" w:rsidP="00115D7B">
      <w:pPr>
        <w:spacing w:after="0"/>
        <w:ind w:left="720" w:right="-99" w:hanging="720"/>
        <w:jc w:val="center"/>
        <w:rPr>
          <w:rFonts w:ascii="Arial" w:hAnsi="Arial" w:cs="Arial"/>
          <w:b/>
          <w:bCs/>
          <w:sz w:val="24"/>
          <w:szCs w:val="24"/>
        </w:rPr>
      </w:pPr>
      <w:r>
        <w:rPr>
          <w:rFonts w:ascii="Arial" w:hAnsi="Arial" w:cs="Arial"/>
          <w:b/>
          <w:bCs/>
          <w:sz w:val="24"/>
          <w:szCs w:val="24"/>
        </w:rPr>
        <w:t xml:space="preserve">ΤΕΧΝΙΚΕΣ ΠΡΟΔΙΑΓΡΑΦΕΣ </w:t>
      </w:r>
    </w:p>
    <w:p w:rsidR="00115D7B" w:rsidRDefault="00115D7B" w:rsidP="00115D7B">
      <w:pPr>
        <w:spacing w:line="240" w:lineRule="auto"/>
        <w:ind w:right="-256"/>
        <w:jc w:val="both"/>
        <w:rPr>
          <w:rFonts w:ascii="Arial" w:hAnsi="Arial" w:cs="Arial"/>
          <w:b/>
          <w:sz w:val="24"/>
          <w:szCs w:val="24"/>
        </w:rPr>
      </w:pPr>
      <w:r>
        <w:rPr>
          <w:rFonts w:ascii="Arial" w:hAnsi="Arial" w:cs="Arial"/>
          <w:b/>
          <w:sz w:val="24"/>
          <w:szCs w:val="24"/>
        </w:rPr>
        <w:t xml:space="preserve">Α.ΤΕΧΝΙΚΕΣ ΠΡΟΔΙΑΓΡΑΦΕΣ ΣΥΜΒΑΣΗΣ ΣΥΝΤΗΡΗΣΗΣ ΤΩΝ ΜΗΧΑΝΗΜΑΤΩΝ ΑΙΜΟΚΑΘΑΡΣΗΣ ΜΑΡΚΑΣ </w:t>
      </w:r>
      <w:r>
        <w:rPr>
          <w:rFonts w:ascii="Arial" w:hAnsi="Arial" w:cs="Arial"/>
          <w:b/>
          <w:sz w:val="24"/>
          <w:szCs w:val="24"/>
          <w:lang w:val="en-US"/>
        </w:rPr>
        <w:t>NIKKISO</w:t>
      </w:r>
      <w:r w:rsidRPr="00115D7B">
        <w:rPr>
          <w:rFonts w:ascii="Arial" w:hAnsi="Arial" w:cs="Arial"/>
          <w:b/>
          <w:sz w:val="24"/>
          <w:szCs w:val="24"/>
        </w:rPr>
        <w:t xml:space="preserve"> </w:t>
      </w:r>
      <w:r>
        <w:rPr>
          <w:rFonts w:ascii="Arial" w:hAnsi="Arial" w:cs="Arial"/>
          <w:b/>
          <w:sz w:val="24"/>
          <w:szCs w:val="24"/>
        </w:rPr>
        <w:t xml:space="preserve">( ΜΟΝΤΕΛΟ </w:t>
      </w:r>
      <w:r>
        <w:rPr>
          <w:rFonts w:ascii="Arial" w:hAnsi="Arial" w:cs="Arial"/>
          <w:b/>
          <w:sz w:val="24"/>
          <w:szCs w:val="24"/>
          <w:lang w:val="en-US"/>
        </w:rPr>
        <w:t>DBB</w:t>
      </w:r>
      <w:r>
        <w:rPr>
          <w:rFonts w:ascii="Arial" w:hAnsi="Arial" w:cs="Arial"/>
          <w:b/>
          <w:sz w:val="24"/>
          <w:szCs w:val="24"/>
        </w:rPr>
        <w:t xml:space="preserve">05 ΤΕΜΑΧΙΑ 7 ΚΑΙ ΜΟΝΤΕΛΟ </w:t>
      </w:r>
      <w:r>
        <w:rPr>
          <w:rFonts w:ascii="Arial" w:hAnsi="Arial" w:cs="Arial"/>
          <w:b/>
          <w:sz w:val="24"/>
          <w:szCs w:val="24"/>
          <w:lang w:val="en-US"/>
        </w:rPr>
        <w:t>DBB</w:t>
      </w:r>
      <w:r>
        <w:rPr>
          <w:rFonts w:ascii="Arial" w:hAnsi="Arial" w:cs="Arial"/>
          <w:b/>
          <w:sz w:val="24"/>
          <w:szCs w:val="24"/>
        </w:rPr>
        <w:t>07 ΤΕΜΑΧΙΟ 1)</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Η σύμβαση να είναι διάρκειας (1) έτους.</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Κατά την διάρκεια του έτους να πραγματοποιούνται δύο (2) προληπτικές Συντηρήσεις-Έλεγχοι. Κατά την διάρκεια αυτών, να γίνονται οι απαραίτητες ρυθμίσεις ή αλλαγές φθαρμένων ανταλλακτικών όπου αυτό χρειάζεται.</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 xml:space="preserve">Κατά την διάρκεια της σύμβασης να υπάρχει πλήρης κάλυψη των βλαβών στα μηχανήματα μετά από τηλεφωνική κλήση ή μετά από αίτηση με φαξ από τον Υπεύθυνο Ιατρό ή την Προϊσταμένη της Μονάδας  ή της </w:t>
      </w:r>
      <w:proofErr w:type="spellStart"/>
      <w:r>
        <w:rPr>
          <w:rFonts w:ascii="Arial" w:hAnsi="Arial" w:cs="Arial"/>
          <w:sz w:val="24"/>
          <w:szCs w:val="24"/>
        </w:rPr>
        <w:t>Βιοϊατρικής</w:t>
      </w:r>
      <w:proofErr w:type="spellEnd"/>
      <w:r>
        <w:rPr>
          <w:rFonts w:ascii="Arial" w:hAnsi="Arial" w:cs="Arial"/>
          <w:sz w:val="24"/>
          <w:szCs w:val="24"/>
        </w:rPr>
        <w:t xml:space="preserve"> Υπηρεσίας του Νοσοκομείου. Ο Ανάδοχος να επιλαμβάνεται της βλάβης εντός 24ώρου από την ειδοποίηση του Νοσοκομείου.</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Η αξία των ανταλλακτικών και εξαρτημάτων που θα αντικαθιστούνται λόγω βλάβης ή φθοράς κατά την διάρκεια των επισκευών ή των συντηρήσεων, θα συμπεριλαμβάνονται στην τιμή της παρούσας  σύμβασης.</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Στην συντήρηση δεν περιλαμβάνονται βλάβες που προκύπτουν, από αποδεδειγμένα μη ενδεδειγμένη ή κακή χρήση των μηχανημάτων  από το Νοσοκομείο ή τρίτους , από χρήση ακατάλληλων  υλικών αποστείρωσης, καθαρισμό απασβέστωσης ή ελλιπή χρήση απασβέστωσης ή καθαρισμού πέρα από τις οδηγίες του κατασκευαστικού Οίκου, από κακή ποιότητα παροχής νερού από το σύστημα επεξεργασίας νερού του Νοσοκομείου, από κακή παροχή τροφοδοσίας τάσεως  220</w:t>
      </w:r>
      <w:r>
        <w:rPr>
          <w:rFonts w:ascii="Arial" w:hAnsi="Arial" w:cs="Arial"/>
          <w:sz w:val="24"/>
          <w:szCs w:val="24"/>
          <w:lang w:val="en-US"/>
        </w:rPr>
        <w:t>V</w:t>
      </w:r>
      <w:r>
        <w:rPr>
          <w:rFonts w:ascii="Arial" w:hAnsi="Arial" w:cs="Arial"/>
          <w:sz w:val="24"/>
          <w:szCs w:val="24"/>
        </w:rPr>
        <w:t>/50 περ/</w:t>
      </w:r>
      <w:proofErr w:type="spellStart"/>
      <w:r>
        <w:rPr>
          <w:rFonts w:ascii="Arial" w:hAnsi="Arial" w:cs="Arial"/>
          <w:sz w:val="24"/>
          <w:szCs w:val="24"/>
        </w:rPr>
        <w:t>δων</w:t>
      </w:r>
      <w:proofErr w:type="spellEnd"/>
      <w:r>
        <w:rPr>
          <w:rFonts w:ascii="Arial" w:hAnsi="Arial" w:cs="Arial"/>
          <w:sz w:val="24"/>
          <w:szCs w:val="24"/>
        </w:rPr>
        <w:t xml:space="preserve"> του Νοσοκομείου ή της Δ.Ε.Η., από εργασίες αποσύνδεσης και εγκατάστασης των μηχανημάτων σε νέους χώρους , από ζημιά ή καταστροφή των μηχανημάτων από θεομηνίες ( σεισμός, θύελλες, πλημμύρα, κεραυνό, φωτιά) και από κτυπήματα, πτώση από το προσωπικό του Νοσοκομείου ή τρίτους. (Τα ανωτέρω θα αποδεικνύονται μετά από αναφορά του συντηρητή και επιβεβαίωση από την Βιοϊατρική Υπηρεσία του Νοσοκομείου). </w:t>
      </w:r>
    </w:p>
    <w:p w:rsidR="00115D7B" w:rsidRDefault="00115D7B" w:rsidP="00115D7B">
      <w:pPr>
        <w:pStyle w:val="a4"/>
        <w:numPr>
          <w:ilvl w:val="0"/>
          <w:numId w:val="1"/>
        </w:numPr>
        <w:tabs>
          <w:tab w:val="left" w:pos="709"/>
          <w:tab w:val="left" w:pos="851"/>
        </w:tabs>
        <w:spacing w:line="360" w:lineRule="auto"/>
        <w:ind w:left="426" w:right="-256" w:hanging="426"/>
        <w:jc w:val="both"/>
        <w:rPr>
          <w:rFonts w:ascii="Arial" w:hAnsi="Arial" w:cs="Arial"/>
          <w:sz w:val="24"/>
          <w:szCs w:val="24"/>
        </w:rPr>
      </w:pPr>
      <w:r>
        <w:rPr>
          <w:rFonts w:ascii="Arial" w:hAnsi="Arial" w:cs="Arial"/>
          <w:sz w:val="24"/>
          <w:szCs w:val="24"/>
        </w:rPr>
        <w:t>Ο συντηρητής επιβαρύνεται με τα μεταφορικά έξοδα σε περίπτωση που δεν είναι δυνατόν να αποκαταστήσει κάποια βλάβη επί τόπου στο Νοσοκομείο και χρειαστεί να μεταφέρει το προς επισκευή μηχάνημα στην εταιρεία του και κατόπιν πίσω στο Νοσοκομείο.</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lastRenderedPageBreak/>
        <w:t>Η τιμή θα δοθεί ως μηνιαία δαπάνη ανά μηχάνημα. (Σημειώνεται ότι εάν κάποιο από τα μηχανήματα τεθεί εκτός οριστικής λειτουργίας, θα σταματάει αυτόματα η συντήρηση και η αντίστοιχη χρέωση αμοιβής).Τα ανταλλακτικά και εξαρτήματα που τυχόν θα χρησιμοποιηθούν θα συμπεριλαμβάνονται στην ανωτέρω δαπάνη.</w:t>
      </w:r>
    </w:p>
    <w:p w:rsidR="00115D7B" w:rsidRDefault="00115D7B" w:rsidP="00115D7B">
      <w:pPr>
        <w:pStyle w:val="a4"/>
        <w:numPr>
          <w:ilvl w:val="0"/>
          <w:numId w:val="1"/>
        </w:numPr>
        <w:spacing w:line="360" w:lineRule="auto"/>
        <w:ind w:left="426" w:right="-256" w:hanging="426"/>
        <w:jc w:val="both"/>
        <w:rPr>
          <w:rFonts w:ascii="Arial" w:hAnsi="Arial" w:cs="Arial"/>
          <w:sz w:val="24"/>
          <w:szCs w:val="24"/>
        </w:rPr>
      </w:pPr>
      <w:r>
        <w:rPr>
          <w:rFonts w:ascii="Arial" w:hAnsi="Arial" w:cs="Arial"/>
          <w:sz w:val="24"/>
          <w:szCs w:val="24"/>
        </w:rPr>
        <w:t xml:space="preserve">Ο συντηρητής να είναι πιστοποιημένος κατά </w:t>
      </w:r>
      <w:r>
        <w:rPr>
          <w:rFonts w:ascii="Arial" w:hAnsi="Arial" w:cs="Arial"/>
          <w:sz w:val="24"/>
          <w:szCs w:val="24"/>
          <w:lang w:val="en-US"/>
        </w:rPr>
        <w:t>ISO</w:t>
      </w:r>
      <w:r>
        <w:rPr>
          <w:rFonts w:ascii="Arial" w:hAnsi="Arial" w:cs="Arial"/>
          <w:sz w:val="24"/>
          <w:szCs w:val="24"/>
        </w:rPr>
        <w:t xml:space="preserve"> 9001 &amp; 13485.</w:t>
      </w:r>
    </w:p>
    <w:p w:rsidR="00115D7B" w:rsidRDefault="00115D7B" w:rsidP="00115D7B">
      <w:pPr>
        <w:spacing w:line="360" w:lineRule="auto"/>
        <w:ind w:left="426" w:right="-256" w:hanging="426"/>
        <w:jc w:val="both"/>
        <w:rPr>
          <w:rFonts w:ascii="Arial" w:hAnsi="Arial" w:cs="Arial"/>
          <w:sz w:val="24"/>
          <w:szCs w:val="24"/>
        </w:rPr>
      </w:pPr>
    </w:p>
    <w:p w:rsidR="00115D7B" w:rsidRDefault="00115D7B" w:rsidP="00115D7B">
      <w:pPr>
        <w:spacing w:line="360" w:lineRule="auto"/>
        <w:ind w:left="426" w:right="-256" w:hanging="426"/>
        <w:jc w:val="both"/>
        <w:rPr>
          <w:rFonts w:ascii="Arial" w:hAnsi="Arial" w:cs="Arial"/>
          <w:b/>
          <w:sz w:val="24"/>
          <w:szCs w:val="24"/>
        </w:rPr>
      </w:pPr>
      <w:r>
        <w:rPr>
          <w:rFonts w:ascii="Arial" w:hAnsi="Arial" w:cs="Arial"/>
          <w:b/>
          <w:sz w:val="24"/>
          <w:szCs w:val="24"/>
        </w:rPr>
        <w:t xml:space="preserve">Β. ΣΥΝΤΗΡΗΣΗΣ ΤΩΝ ΜΗΧΑΝΗΜΑΤΩΝ ΑΙΜΟΚΑΘΑΡΣΗΣ ΜΑΡΚΑΣ </w:t>
      </w:r>
      <w:r>
        <w:rPr>
          <w:rFonts w:ascii="Arial" w:hAnsi="Arial" w:cs="Arial"/>
          <w:b/>
          <w:sz w:val="24"/>
          <w:szCs w:val="24"/>
          <w:lang w:val="en-US"/>
        </w:rPr>
        <w:t>GAMBRO</w:t>
      </w:r>
      <w:r>
        <w:rPr>
          <w:rFonts w:ascii="Arial" w:hAnsi="Arial" w:cs="Arial"/>
          <w:b/>
          <w:sz w:val="24"/>
          <w:szCs w:val="24"/>
        </w:rPr>
        <w:t xml:space="preserve"> (ΜΟΝΤΕΛΟ ΑΚ200 ΤΕΜ.1 ΚΑΙ ΜΟΝΤΕΛΟ ΑΚ90</w:t>
      </w:r>
      <w:r>
        <w:rPr>
          <w:rFonts w:ascii="Arial" w:hAnsi="Arial" w:cs="Arial"/>
          <w:b/>
          <w:sz w:val="24"/>
          <w:szCs w:val="24"/>
          <w:lang w:val="en-US"/>
        </w:rPr>
        <w:t>S</w:t>
      </w:r>
      <w:r>
        <w:rPr>
          <w:rFonts w:ascii="Arial" w:hAnsi="Arial" w:cs="Arial"/>
          <w:b/>
          <w:sz w:val="24"/>
          <w:szCs w:val="24"/>
        </w:rPr>
        <w:t xml:space="preserve"> ΤΕΜ.3)</w:t>
      </w:r>
    </w:p>
    <w:p w:rsidR="00115D7B" w:rsidRDefault="00115D7B" w:rsidP="00115D7B">
      <w:pPr>
        <w:pStyle w:val="a4"/>
        <w:numPr>
          <w:ilvl w:val="0"/>
          <w:numId w:val="2"/>
        </w:numPr>
        <w:spacing w:line="360" w:lineRule="auto"/>
        <w:ind w:right="-256"/>
        <w:jc w:val="both"/>
        <w:rPr>
          <w:rFonts w:ascii="Arial" w:hAnsi="Arial" w:cs="Arial"/>
          <w:sz w:val="24"/>
          <w:szCs w:val="24"/>
        </w:rPr>
      </w:pPr>
      <w:r>
        <w:rPr>
          <w:rFonts w:ascii="Arial" w:hAnsi="Arial" w:cs="Arial"/>
          <w:sz w:val="24"/>
          <w:szCs w:val="24"/>
        </w:rPr>
        <w:t xml:space="preserve">Η συντήρηση αφορά τα τρία (3) μηχανήματα </w:t>
      </w:r>
      <w:r>
        <w:rPr>
          <w:rFonts w:ascii="Arial" w:hAnsi="Arial" w:cs="Arial"/>
          <w:sz w:val="24"/>
          <w:szCs w:val="24"/>
          <w:lang w:val="en-US"/>
        </w:rPr>
        <w:t>GAMBRO</w:t>
      </w:r>
      <w:r w:rsidRPr="00115D7B">
        <w:rPr>
          <w:rFonts w:ascii="Arial" w:hAnsi="Arial" w:cs="Arial"/>
          <w:sz w:val="24"/>
          <w:szCs w:val="24"/>
        </w:rPr>
        <w:t xml:space="preserve"> </w:t>
      </w:r>
      <w:r>
        <w:rPr>
          <w:rFonts w:ascii="Arial" w:hAnsi="Arial" w:cs="Arial"/>
          <w:sz w:val="24"/>
          <w:szCs w:val="24"/>
          <w:lang w:val="en-US"/>
        </w:rPr>
        <w:t>AK</w:t>
      </w:r>
      <w:r>
        <w:rPr>
          <w:rFonts w:ascii="Arial" w:hAnsi="Arial" w:cs="Arial"/>
          <w:sz w:val="24"/>
          <w:szCs w:val="24"/>
        </w:rPr>
        <w:t xml:space="preserve"> 90-</w:t>
      </w:r>
      <w:r>
        <w:rPr>
          <w:rFonts w:ascii="Arial" w:hAnsi="Arial" w:cs="Arial"/>
          <w:sz w:val="24"/>
          <w:szCs w:val="24"/>
          <w:lang w:val="en-US"/>
        </w:rPr>
        <w:t>S</w:t>
      </w:r>
      <w:r>
        <w:rPr>
          <w:rFonts w:ascii="Arial" w:hAnsi="Arial" w:cs="Arial"/>
          <w:sz w:val="24"/>
          <w:szCs w:val="24"/>
        </w:rPr>
        <w:t xml:space="preserve"> και </w:t>
      </w:r>
      <w:r>
        <w:rPr>
          <w:rFonts w:ascii="Arial" w:hAnsi="Arial" w:cs="Arial"/>
          <w:sz w:val="24"/>
          <w:szCs w:val="24"/>
          <w:lang w:val="en-US"/>
        </w:rPr>
        <w:t>AK</w:t>
      </w:r>
      <w:r>
        <w:rPr>
          <w:rFonts w:ascii="Arial" w:hAnsi="Arial" w:cs="Arial"/>
          <w:sz w:val="24"/>
          <w:szCs w:val="24"/>
        </w:rPr>
        <w:t xml:space="preserve"> 200 τεχνητού νεφρού.</w:t>
      </w:r>
    </w:p>
    <w:p w:rsidR="00115D7B" w:rsidRDefault="00115D7B" w:rsidP="00115D7B">
      <w:pPr>
        <w:pStyle w:val="a4"/>
        <w:numPr>
          <w:ilvl w:val="0"/>
          <w:numId w:val="2"/>
        </w:numPr>
        <w:spacing w:line="360" w:lineRule="auto"/>
        <w:ind w:right="-256"/>
        <w:jc w:val="both"/>
        <w:rPr>
          <w:rFonts w:ascii="Arial" w:hAnsi="Arial" w:cs="Arial"/>
          <w:sz w:val="24"/>
          <w:szCs w:val="24"/>
        </w:rPr>
      </w:pPr>
      <w:r>
        <w:rPr>
          <w:rFonts w:ascii="Arial" w:hAnsi="Arial" w:cs="Arial"/>
          <w:sz w:val="24"/>
          <w:szCs w:val="24"/>
        </w:rPr>
        <w:t>Ο συντηρητής υποχρεούται να πραγματοποιεί (4) συντηρήσεις ετησίως (μία ανά τρίμηνο ) νε ανάλογες και διαφορετικές ρυθμίσεις ή αλλαγές εξαρτημάτων, αν αυτό απαιτείται.</w:t>
      </w:r>
    </w:p>
    <w:p w:rsidR="00115D7B" w:rsidRDefault="00115D7B" w:rsidP="00115D7B">
      <w:pPr>
        <w:pStyle w:val="a4"/>
        <w:numPr>
          <w:ilvl w:val="0"/>
          <w:numId w:val="2"/>
        </w:numPr>
        <w:spacing w:after="0" w:line="360" w:lineRule="auto"/>
        <w:ind w:left="680"/>
        <w:jc w:val="both"/>
        <w:rPr>
          <w:rFonts w:ascii="Arial" w:hAnsi="Arial" w:cs="Arial"/>
          <w:sz w:val="24"/>
          <w:szCs w:val="24"/>
        </w:rPr>
      </w:pPr>
      <w:r>
        <w:rPr>
          <w:rFonts w:ascii="Arial" w:hAnsi="Arial" w:cs="Arial"/>
          <w:sz w:val="24"/>
          <w:szCs w:val="24"/>
        </w:rPr>
        <w:t xml:space="preserve">Κατά την διάρκεια της σύμβασης να υπάρχει πλήρης κάλυψη των βλαβών στα μηχανήματα μετά από τηλεφωνική κλήση ή </w:t>
      </w:r>
      <w:proofErr w:type="spellStart"/>
      <w:r>
        <w:rPr>
          <w:rFonts w:ascii="Arial" w:hAnsi="Arial" w:cs="Arial"/>
          <w:sz w:val="24"/>
          <w:szCs w:val="24"/>
        </w:rPr>
        <w:t>μρτά</w:t>
      </w:r>
      <w:proofErr w:type="spellEnd"/>
      <w:r>
        <w:rPr>
          <w:rFonts w:ascii="Arial" w:hAnsi="Arial" w:cs="Arial"/>
          <w:sz w:val="24"/>
          <w:szCs w:val="24"/>
        </w:rPr>
        <w:t xml:space="preserve"> από αίτηση φαξ από τον Υπεύθυνο Ιατρό ή την Προϊσταμένη της Μονάδας ή της </w:t>
      </w:r>
      <w:proofErr w:type="spellStart"/>
      <w:r>
        <w:rPr>
          <w:rFonts w:ascii="Arial" w:hAnsi="Arial" w:cs="Arial"/>
          <w:sz w:val="24"/>
          <w:szCs w:val="24"/>
        </w:rPr>
        <w:t>Βιοϊατρικής</w:t>
      </w:r>
      <w:proofErr w:type="spellEnd"/>
      <w:r>
        <w:rPr>
          <w:rFonts w:ascii="Arial" w:hAnsi="Arial" w:cs="Arial"/>
          <w:sz w:val="24"/>
          <w:szCs w:val="24"/>
        </w:rPr>
        <w:t xml:space="preserve"> Υπηρεσίας του Νοσοκομείου. Ο Ανάδοχος να επιλαμβάνεται της βλάβης εντός 24ώρου από την ειδοποίηση του Νοσοκομείου.</w:t>
      </w:r>
    </w:p>
    <w:p w:rsidR="00115D7B" w:rsidRDefault="00115D7B" w:rsidP="00115D7B">
      <w:pPr>
        <w:numPr>
          <w:ilvl w:val="0"/>
          <w:numId w:val="3"/>
        </w:numPr>
        <w:spacing w:after="0" w:line="240" w:lineRule="auto"/>
        <w:jc w:val="both"/>
        <w:rPr>
          <w:rFonts w:ascii="Arial" w:hAnsi="Arial" w:cs="Arial"/>
          <w:bCs/>
          <w:color w:val="000000"/>
          <w:sz w:val="24"/>
          <w:szCs w:val="24"/>
        </w:rPr>
      </w:pPr>
      <w:r>
        <w:rPr>
          <w:rFonts w:ascii="Arial" w:hAnsi="Arial" w:cs="Arial"/>
          <w:sz w:val="24"/>
          <w:szCs w:val="24"/>
        </w:rPr>
        <w:t>Η αξία των ανταλλακτικών και εξαρτημάτων που θα αντικαθιστούνται λόγω βλάβης ή φθοράς κατά τη διάρκεια των επισκευών ή των συντηρήσεων, θα συμπεριλαμβάνονται στην τιμή της παρούσας σύμβασης.</w:t>
      </w:r>
    </w:p>
    <w:p w:rsidR="00115D7B" w:rsidRDefault="00115D7B" w:rsidP="00115D7B">
      <w:pPr>
        <w:numPr>
          <w:ilvl w:val="0"/>
          <w:numId w:val="3"/>
        </w:numPr>
        <w:spacing w:after="0" w:line="240" w:lineRule="auto"/>
        <w:ind w:right="-99"/>
        <w:jc w:val="both"/>
        <w:rPr>
          <w:rFonts w:ascii="Arial" w:hAnsi="Arial" w:cs="Arial"/>
          <w:bCs/>
          <w:color w:val="000000"/>
          <w:sz w:val="24"/>
          <w:szCs w:val="24"/>
        </w:rPr>
      </w:pPr>
      <w:r>
        <w:rPr>
          <w:rFonts w:ascii="Arial" w:hAnsi="Arial" w:cs="Arial"/>
          <w:bCs/>
          <w:color w:val="000000"/>
          <w:sz w:val="24"/>
          <w:szCs w:val="24"/>
        </w:rPr>
        <w:t>Στην συντήρηση δεν περιλαμβάνονται βλάβες που προκύπτουν, από αποδεδειγμένα μη ενδεδειγμένη ή κακή χρήση των  μηχανημάτων από το Νοσοκομείο ή τρίτους , από χρήση ακατάλληλων υλικών αποστείρωσης, καθαρισμό απασβέστωσης ή ελλιπή χρήση απασβέστωσης ή καθαρισμού πέρα από τις οδηγίες του κατασκευαστικού Οίκου, από κακή ποιότητα παροχής νερού από το σύστημα επεξεργασίας νερού του Νοσοκομείου, από κακή παροχή τροφοδοσίας τάσεως 220V/50 περ/</w:t>
      </w:r>
      <w:proofErr w:type="spellStart"/>
      <w:r>
        <w:rPr>
          <w:rFonts w:ascii="Arial" w:hAnsi="Arial" w:cs="Arial"/>
          <w:bCs/>
          <w:color w:val="000000"/>
          <w:sz w:val="24"/>
          <w:szCs w:val="24"/>
        </w:rPr>
        <w:t>δων</w:t>
      </w:r>
      <w:proofErr w:type="spellEnd"/>
      <w:r>
        <w:rPr>
          <w:rFonts w:ascii="Arial" w:hAnsi="Arial" w:cs="Arial"/>
          <w:bCs/>
          <w:color w:val="000000"/>
          <w:sz w:val="24"/>
          <w:szCs w:val="24"/>
        </w:rPr>
        <w:t xml:space="preserve"> του Νοσοκομείου ή της Δ.Ε.Η., από  εργασίες αποσύνδεσης και εγκατάστασης των μηχανημάτων σε νέους χώρους, από ζημιά ή καταστροφή των μηχανημάτων από θεομηνίες ( σεισμός, θύελλες, πλημμύρα, κεραυνό, φωτιά) και από κτυπήματα, πτώση από το προσωπικό του Νοσοκομείου ή τρίτους. (Τα </w:t>
      </w:r>
      <w:r>
        <w:rPr>
          <w:rFonts w:ascii="Arial" w:hAnsi="Arial" w:cs="Arial"/>
          <w:bCs/>
          <w:color w:val="000000"/>
          <w:sz w:val="24"/>
          <w:szCs w:val="24"/>
        </w:rPr>
        <w:lastRenderedPageBreak/>
        <w:t>ανωτέρω θα αποδεικνύονται μετά από αναφορά του συντηρητή και επιβεβαίωση από την Βιοϊατρική Υπηρεσία του Νοσοκομείου).</w:t>
      </w:r>
    </w:p>
    <w:p w:rsidR="00115D7B" w:rsidRDefault="00115D7B" w:rsidP="00115D7B">
      <w:pPr>
        <w:numPr>
          <w:ilvl w:val="0"/>
          <w:numId w:val="3"/>
        </w:numPr>
        <w:spacing w:after="0" w:line="240" w:lineRule="auto"/>
        <w:ind w:right="-99"/>
        <w:jc w:val="both"/>
        <w:rPr>
          <w:rFonts w:ascii="Arial" w:hAnsi="Arial" w:cs="Arial"/>
          <w:bCs/>
          <w:color w:val="000000"/>
          <w:sz w:val="24"/>
          <w:szCs w:val="24"/>
        </w:rPr>
      </w:pPr>
      <w:r>
        <w:rPr>
          <w:rFonts w:ascii="Arial" w:hAnsi="Arial" w:cs="Arial"/>
          <w:bCs/>
          <w:color w:val="000000"/>
          <w:sz w:val="24"/>
          <w:szCs w:val="24"/>
        </w:rPr>
        <w:t>Ο συντηρητής επιβαρύνεται με τα μεταφορικά έξοδα σε περίπτωση που δεν είναι δυνατόν να αποκαταστήσει κάποια βλάβη επί τόπου στο Νοσοκομείο και χρειαστεί να μεταφέρει το προς επισκευή μηχάνημα στην εταιρεία του και κατόπιν πίσω στο Νοσοκομείο.</w:t>
      </w:r>
    </w:p>
    <w:p w:rsidR="00115D7B" w:rsidRDefault="00115D7B" w:rsidP="00115D7B">
      <w:pPr>
        <w:numPr>
          <w:ilvl w:val="0"/>
          <w:numId w:val="3"/>
        </w:numPr>
        <w:spacing w:after="0" w:line="240" w:lineRule="auto"/>
        <w:ind w:right="-99"/>
        <w:jc w:val="both"/>
        <w:rPr>
          <w:rFonts w:ascii="Arial" w:hAnsi="Arial" w:cs="Arial"/>
          <w:bCs/>
          <w:color w:val="000000"/>
          <w:sz w:val="24"/>
          <w:szCs w:val="24"/>
        </w:rPr>
      </w:pPr>
      <w:r>
        <w:rPr>
          <w:rFonts w:ascii="Arial" w:hAnsi="Arial" w:cs="Arial"/>
          <w:bCs/>
          <w:color w:val="000000"/>
          <w:sz w:val="24"/>
          <w:szCs w:val="24"/>
        </w:rPr>
        <w:t>Η τιμή θα δοθεί ως μηνιαία δαπάνη ανά μηχάνημα. (Σημειώνεται ότι εάν κάποιο από τα μηχανήματα  τεθεί εκτός οριστικής λειτουργίας, θα σταματάει αυτόματα η συντήρηση και η αντίστοιχη χρέωση αμοιβής). Τα ανταλλακτικά και εξαρτήματα που τυχόν θα χρησιμοποιηθούν θα συμπεριλαμβάνονται στην ανωτέρω δαπάνη.</w:t>
      </w:r>
    </w:p>
    <w:p w:rsidR="00115D7B" w:rsidRDefault="00115D7B" w:rsidP="00115D7B">
      <w:pPr>
        <w:numPr>
          <w:ilvl w:val="0"/>
          <w:numId w:val="3"/>
        </w:numPr>
        <w:spacing w:after="0" w:line="240" w:lineRule="auto"/>
        <w:ind w:right="-99"/>
        <w:jc w:val="both"/>
        <w:rPr>
          <w:rFonts w:ascii="Arial" w:hAnsi="Arial" w:cs="Arial"/>
          <w:bCs/>
          <w:color w:val="000000"/>
          <w:sz w:val="24"/>
          <w:szCs w:val="24"/>
        </w:rPr>
      </w:pPr>
      <w:r>
        <w:rPr>
          <w:rFonts w:ascii="Arial" w:hAnsi="Arial" w:cs="Arial"/>
          <w:bCs/>
          <w:color w:val="000000"/>
          <w:sz w:val="24"/>
          <w:szCs w:val="24"/>
        </w:rPr>
        <w:t xml:space="preserve">Ο συντηρητής να είναι πιστοποιημένος κατά </w:t>
      </w:r>
      <w:r>
        <w:rPr>
          <w:rFonts w:ascii="Arial" w:hAnsi="Arial" w:cs="Arial"/>
          <w:bCs/>
          <w:color w:val="000000"/>
          <w:sz w:val="24"/>
          <w:szCs w:val="24"/>
          <w:lang w:val="en-US"/>
        </w:rPr>
        <w:t>ISO</w:t>
      </w:r>
      <w:r>
        <w:rPr>
          <w:rFonts w:ascii="Arial" w:hAnsi="Arial" w:cs="Arial"/>
          <w:bCs/>
          <w:color w:val="000000"/>
          <w:sz w:val="24"/>
          <w:szCs w:val="24"/>
        </w:rPr>
        <w:t xml:space="preserve"> 9001 &amp; 13485.</w:t>
      </w:r>
    </w:p>
    <w:p w:rsidR="00115D7B" w:rsidRDefault="00115D7B" w:rsidP="00115D7B">
      <w:pPr>
        <w:pStyle w:val="a3"/>
        <w:ind w:left="851" w:right="-199"/>
        <w:rPr>
          <w:rFonts w:cs="Arial"/>
          <w:bCs/>
          <w:szCs w:val="24"/>
        </w:rPr>
      </w:pPr>
    </w:p>
    <w:sectPr w:rsidR="00115D7B" w:rsidSect="00213D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B67" w:rsidRDefault="00836B67" w:rsidP="00836B67">
      <w:pPr>
        <w:spacing w:after="0" w:line="240" w:lineRule="auto"/>
      </w:pPr>
      <w:r>
        <w:separator/>
      </w:r>
    </w:p>
  </w:endnote>
  <w:endnote w:type="continuationSeparator" w:id="1">
    <w:p w:rsidR="00836B67" w:rsidRDefault="00836B67" w:rsidP="00836B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6469155"/>
      <w:docPartObj>
        <w:docPartGallery w:val="Page Numbers (Bottom of Page)"/>
        <w:docPartUnique/>
      </w:docPartObj>
    </w:sdtPr>
    <w:sdtContent>
      <w:p w:rsidR="00836B67" w:rsidRDefault="00836B67">
        <w:pPr>
          <w:pStyle w:val="a6"/>
          <w:jc w:val="right"/>
        </w:pPr>
        <w:r>
          <w:fldChar w:fldCharType="begin"/>
        </w:r>
        <w:r>
          <w:instrText xml:space="preserve"> PAGE   \* MERGEFORMAT </w:instrText>
        </w:r>
        <w:r>
          <w:fldChar w:fldCharType="separate"/>
        </w:r>
        <w:r>
          <w:rPr>
            <w:noProof/>
          </w:rPr>
          <w:t>3</w:t>
        </w:r>
        <w:r>
          <w:fldChar w:fldCharType="end"/>
        </w:r>
      </w:p>
    </w:sdtContent>
  </w:sdt>
  <w:p w:rsidR="00836B67" w:rsidRDefault="00836B6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B67" w:rsidRDefault="00836B67" w:rsidP="00836B67">
      <w:pPr>
        <w:spacing w:after="0" w:line="240" w:lineRule="auto"/>
      </w:pPr>
      <w:r>
        <w:separator/>
      </w:r>
    </w:p>
  </w:footnote>
  <w:footnote w:type="continuationSeparator" w:id="1">
    <w:p w:rsidR="00836B67" w:rsidRDefault="00836B67" w:rsidP="00836B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D4B60"/>
    <w:multiLevelType w:val="hybridMultilevel"/>
    <w:tmpl w:val="C0D2B5FA"/>
    <w:lvl w:ilvl="0" w:tplc="04080001">
      <w:start w:val="1"/>
      <w:numFmt w:val="bullet"/>
      <w:lvlText w:val=""/>
      <w:lvlJc w:val="left"/>
      <w:pPr>
        <w:ind w:left="76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516A11E0"/>
    <w:multiLevelType w:val="hybridMultilevel"/>
    <w:tmpl w:val="4BF8E966"/>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5A59485D"/>
    <w:multiLevelType w:val="hybridMultilevel"/>
    <w:tmpl w:val="C6C0314C"/>
    <w:lvl w:ilvl="0" w:tplc="04080001">
      <w:start w:val="1"/>
      <w:numFmt w:val="bullet"/>
      <w:lvlText w:val=""/>
      <w:lvlJc w:val="left"/>
      <w:pPr>
        <w:ind w:left="765"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5F417FA7"/>
    <w:multiLevelType w:val="hybridMultilevel"/>
    <w:tmpl w:val="050E28CA"/>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115D7B"/>
    <w:rsid w:val="00115D7B"/>
    <w:rsid w:val="00213D82"/>
    <w:rsid w:val="005A5F90"/>
    <w:rsid w:val="00836B67"/>
    <w:rsid w:val="00974A6F"/>
    <w:rsid w:val="00EF622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D7B"/>
    <w:rPr>
      <w:rFonts w:eastAsiaTheme="minorEastAsia"/>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unhideWhenUsed/>
    <w:rsid w:val="00115D7B"/>
    <w:pPr>
      <w:spacing w:after="120"/>
    </w:pPr>
  </w:style>
  <w:style w:type="character" w:customStyle="1" w:styleId="Char">
    <w:name w:val="Σώμα κειμένου Char"/>
    <w:basedOn w:val="a0"/>
    <w:link w:val="a3"/>
    <w:uiPriority w:val="99"/>
    <w:semiHidden/>
    <w:rsid w:val="00115D7B"/>
    <w:rPr>
      <w:rFonts w:eastAsiaTheme="minorEastAsia"/>
      <w:lang w:eastAsia="el-GR"/>
    </w:rPr>
  </w:style>
  <w:style w:type="paragraph" w:styleId="a4">
    <w:name w:val="List Paragraph"/>
    <w:basedOn w:val="a"/>
    <w:uiPriority w:val="34"/>
    <w:qFormat/>
    <w:rsid w:val="00115D7B"/>
    <w:pPr>
      <w:ind w:left="720"/>
      <w:contextualSpacing/>
    </w:pPr>
  </w:style>
  <w:style w:type="paragraph" w:styleId="a5">
    <w:name w:val="header"/>
    <w:basedOn w:val="a"/>
    <w:link w:val="Char0"/>
    <w:uiPriority w:val="99"/>
    <w:semiHidden/>
    <w:unhideWhenUsed/>
    <w:rsid w:val="00836B67"/>
    <w:pPr>
      <w:tabs>
        <w:tab w:val="center" w:pos="4153"/>
        <w:tab w:val="right" w:pos="8306"/>
      </w:tabs>
      <w:spacing w:after="0" w:line="240" w:lineRule="auto"/>
    </w:pPr>
  </w:style>
  <w:style w:type="character" w:customStyle="1" w:styleId="Char0">
    <w:name w:val="Κεφαλίδα Char"/>
    <w:basedOn w:val="a0"/>
    <w:link w:val="a5"/>
    <w:uiPriority w:val="99"/>
    <w:semiHidden/>
    <w:rsid w:val="00836B67"/>
    <w:rPr>
      <w:rFonts w:eastAsiaTheme="minorEastAsia"/>
      <w:lang w:eastAsia="el-GR"/>
    </w:rPr>
  </w:style>
  <w:style w:type="paragraph" w:styleId="a6">
    <w:name w:val="footer"/>
    <w:basedOn w:val="a"/>
    <w:link w:val="Char1"/>
    <w:uiPriority w:val="99"/>
    <w:unhideWhenUsed/>
    <w:rsid w:val="00836B67"/>
    <w:pPr>
      <w:tabs>
        <w:tab w:val="center" w:pos="4153"/>
        <w:tab w:val="right" w:pos="8306"/>
      </w:tabs>
      <w:spacing w:after="0" w:line="240" w:lineRule="auto"/>
    </w:pPr>
  </w:style>
  <w:style w:type="character" w:customStyle="1" w:styleId="Char1">
    <w:name w:val="Υποσέλιδο Char"/>
    <w:basedOn w:val="a0"/>
    <w:link w:val="a6"/>
    <w:uiPriority w:val="99"/>
    <w:rsid w:val="00836B67"/>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divs>
    <w:div w:id="6204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730</Words>
  <Characters>3945</Characters>
  <Application>Microsoft Office Word</Application>
  <DocSecurity>0</DocSecurity>
  <Lines>32</Lines>
  <Paragraphs>9</Paragraphs>
  <ScaleCrop>false</ScaleCrop>
  <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2019-10-03T10:02:00Z</dcterms:created>
  <dcterms:modified xsi:type="dcterms:W3CDTF">2019-10-04T07:00:00Z</dcterms:modified>
</cp:coreProperties>
</file>